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5A5A4" w14:textId="77777777" w:rsidR="00997864" w:rsidRPr="00566E67" w:rsidRDefault="004144E5" w:rsidP="000E33DC">
      <w:pPr>
        <w:pStyle w:val="Title"/>
        <w:tabs>
          <w:tab w:val="clear" w:pos="288"/>
          <w:tab w:val="clear" w:pos="576"/>
          <w:tab w:val="clear" w:pos="864"/>
          <w:tab w:val="clear" w:pos="1152"/>
          <w:tab w:val="clear" w:pos="1440"/>
        </w:tabs>
        <w:rPr>
          <w:sz w:val="32"/>
          <w:szCs w:val="32"/>
        </w:rPr>
      </w:pPr>
      <w:r w:rsidRPr="00566E67">
        <w:rPr>
          <w:sz w:val="32"/>
          <w:szCs w:val="32"/>
        </w:rPr>
        <w:t xml:space="preserve">Supplemental Extended </w:t>
      </w:r>
      <w:r w:rsidR="00C27775" w:rsidRPr="00566E67">
        <w:rPr>
          <w:sz w:val="32"/>
          <w:szCs w:val="32"/>
        </w:rPr>
        <w:t>Reporting</w:t>
      </w:r>
      <w:r w:rsidRPr="00566E67">
        <w:rPr>
          <w:sz w:val="32"/>
          <w:szCs w:val="32"/>
        </w:rPr>
        <w:t xml:space="preserve"> Period</w:t>
      </w:r>
      <w:r w:rsidR="00237AC8" w:rsidRPr="00566E67">
        <w:rPr>
          <w:sz w:val="32"/>
          <w:szCs w:val="32"/>
        </w:rPr>
        <w:t xml:space="preserve"> Endorsement</w:t>
      </w:r>
    </w:p>
    <w:p w14:paraId="54D047A3" w14:textId="77777777" w:rsidR="00997864" w:rsidRPr="00607673" w:rsidRDefault="00997864" w:rsidP="000E33DC">
      <w:pPr>
        <w:pBdr>
          <w:top w:val="single" w:sz="12" w:space="1" w:color="auto"/>
        </w:pBdr>
        <w:jc w:val="center"/>
        <w:rPr>
          <w:rFonts w:ascii="Arial" w:hAnsi="Arial" w:cs="Arial"/>
          <w:sz w:val="24"/>
          <w:szCs w:val="24"/>
        </w:rPr>
      </w:pPr>
      <w:r w:rsidRPr="00607673">
        <w:rPr>
          <w:rFonts w:ascii="Arial" w:hAnsi="Arial" w:cs="Arial"/>
          <w:sz w:val="24"/>
          <w:szCs w:val="24"/>
        </w:rPr>
        <w:t>This endorsement changes the policy.  Please read it carefully.</w:t>
      </w:r>
    </w:p>
    <w:p w14:paraId="555927DB" w14:textId="77777777" w:rsidR="005C173B" w:rsidRPr="00CD4FFD" w:rsidRDefault="005C173B" w:rsidP="000E33DC">
      <w:pPr>
        <w:pBdr>
          <w:top w:val="single" w:sz="12" w:space="1" w:color="auto"/>
        </w:pBdr>
        <w:jc w:val="center"/>
        <w:rPr>
          <w:rFonts w:ascii="Arial" w:hAnsi="Arial" w:cs="Arial"/>
        </w:rPr>
      </w:pPr>
    </w:p>
    <w:p w14:paraId="585AEF1F" w14:textId="77777777" w:rsidR="005C173B" w:rsidRPr="00CD4FFD" w:rsidRDefault="005C173B" w:rsidP="000E33DC">
      <w:pPr>
        <w:pBdr>
          <w:top w:val="single" w:sz="12" w:space="1" w:color="auto"/>
        </w:pBdr>
        <w:rPr>
          <w:rFonts w:ascii="Arial" w:hAnsi="Arial" w:cs="Arial"/>
        </w:rPr>
      </w:pPr>
      <w:r w:rsidRPr="00CD4FFD">
        <w:rPr>
          <w:rFonts w:ascii="Arial" w:hAnsi="Arial" w:cs="Arial"/>
        </w:rPr>
        <w:t>This endorsement modifies insurance provided under the following:</w:t>
      </w:r>
    </w:p>
    <w:p w14:paraId="33946E0D" w14:textId="77777777" w:rsidR="00997864" w:rsidRPr="00CD4FFD" w:rsidRDefault="00997864" w:rsidP="000E33DC">
      <w:pPr>
        <w:rPr>
          <w:rFonts w:ascii="Arial" w:hAnsi="Arial" w:cs="Arial"/>
        </w:rPr>
      </w:pPr>
    </w:p>
    <w:p w14:paraId="604EB0E1" w14:textId="77777777" w:rsidR="006D6127" w:rsidRPr="0054780C" w:rsidRDefault="006D6127" w:rsidP="006D6127">
      <w:pPr>
        <w:spacing w:after="72"/>
        <w:ind w:left="288" w:hanging="288"/>
        <w:rPr>
          <w:rFonts w:ascii="Arial" w:hAnsi="Arial" w:cs="Arial"/>
          <w:b/>
        </w:rPr>
      </w:pPr>
      <w:r w:rsidRPr="0054780C">
        <w:rPr>
          <w:rFonts w:ascii="Arial" w:hAnsi="Arial" w:cs="Arial"/>
          <w:b/>
        </w:rPr>
        <w:t xml:space="preserve">Cyber Suite Coverage </w:t>
      </w:r>
    </w:p>
    <w:p w14:paraId="45E47E81" w14:textId="77777777" w:rsidR="007D64CC" w:rsidRDefault="007D64CC" w:rsidP="000E33DC">
      <w:pPr>
        <w:spacing w:after="72"/>
        <w:ind w:left="288" w:hanging="288"/>
        <w:rPr>
          <w:rFonts w:ascii="Arial" w:hAnsi="Arial" w:cs="Arial"/>
        </w:rPr>
      </w:pPr>
    </w:p>
    <w:p w14:paraId="69D601BD" w14:textId="77777777" w:rsidR="007D64CC" w:rsidRPr="00237AC8" w:rsidRDefault="007D64CC" w:rsidP="000E33DC">
      <w:pPr>
        <w:spacing w:after="72"/>
        <w:ind w:left="288" w:hanging="288"/>
        <w:jc w:val="center"/>
        <w:rPr>
          <w:rFonts w:ascii="Arial" w:hAnsi="Arial" w:cs="Arial"/>
          <w:b/>
        </w:rPr>
      </w:pPr>
      <w:r w:rsidRPr="00237AC8">
        <w:rPr>
          <w:rFonts w:ascii="Arial" w:hAnsi="Arial" w:cs="Arial"/>
          <w:b/>
        </w:rPr>
        <w:t>SCHEDULE</w:t>
      </w:r>
    </w:p>
    <w:tbl>
      <w:tblPr>
        <w:tblW w:w="100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5"/>
      </w:tblGrid>
      <w:tr w:rsidR="007D64CC" w14:paraId="6EA28B2D" w14:textId="77777777">
        <w:trPr>
          <w:trHeight w:val="279"/>
        </w:trPr>
        <w:tc>
          <w:tcPr>
            <w:tcW w:w="10095" w:type="dxa"/>
          </w:tcPr>
          <w:p w14:paraId="520D988F" w14:textId="77777777" w:rsidR="007D64CC" w:rsidRPr="007D64CC" w:rsidRDefault="007D64CC" w:rsidP="000E33DC">
            <w:pPr>
              <w:spacing w:before="240" w:after="120"/>
              <w:ind w:left="130"/>
              <w:jc w:val="both"/>
              <w:rPr>
                <w:rFonts w:ascii="Arial" w:hAnsi="Arial" w:cs="Arial"/>
              </w:rPr>
            </w:pPr>
            <w:r w:rsidRPr="00307769">
              <w:rPr>
                <w:rFonts w:ascii="Arial" w:hAnsi="Arial" w:cs="Arial"/>
                <w:b/>
              </w:rPr>
              <w:t>Supplemental Extended Reporting Period Additional Premium:</w:t>
            </w:r>
            <w:r w:rsidRPr="007D64CC">
              <w:rPr>
                <w:rFonts w:ascii="Arial" w:hAnsi="Arial" w:cs="Arial"/>
              </w:rPr>
              <w:t xml:space="preserve">  $</w:t>
            </w:r>
            <w:r w:rsidR="00307769">
              <w:rPr>
                <w:rFonts w:ascii="Arial" w:hAnsi="Arial" w:cs="Arial"/>
              </w:rPr>
              <w:t xml:space="preserve"> ________</w:t>
            </w:r>
          </w:p>
        </w:tc>
      </w:tr>
      <w:tr w:rsidR="007D64CC" w14:paraId="6F47E401" w14:textId="77777777">
        <w:trPr>
          <w:trHeight w:val="546"/>
        </w:trPr>
        <w:tc>
          <w:tcPr>
            <w:tcW w:w="10095" w:type="dxa"/>
          </w:tcPr>
          <w:p w14:paraId="6CC22665" w14:textId="5CEF580A" w:rsidR="00307769" w:rsidRPr="00307769" w:rsidRDefault="00CF79F0" w:rsidP="000E33DC">
            <w:pPr>
              <w:pStyle w:val="Indent0"/>
              <w:spacing w:before="0"/>
              <w:ind w:left="130"/>
              <w:jc w:val="left"/>
              <w:rPr>
                <w:rFonts w:cs="Arial"/>
                <w:sz w:val="18"/>
                <w:szCs w:val="18"/>
              </w:rPr>
            </w:pPr>
            <w:r w:rsidRPr="00307769">
              <w:rPr>
                <w:rFonts w:cs="Arial"/>
                <w:b/>
                <w:szCs w:val="20"/>
              </w:rPr>
              <w:t xml:space="preserve">Supplemental Extended Reporting Period Effective Date: </w:t>
            </w:r>
            <w:r>
              <w:rPr>
                <w:rFonts w:cs="Arial"/>
                <w:szCs w:val="20"/>
              </w:rPr>
              <w:t>_________</w:t>
            </w:r>
            <w:r w:rsidR="00566E67">
              <w:rPr>
                <w:rFonts w:cs="Arial"/>
                <w:szCs w:val="20"/>
              </w:rPr>
              <w:t>_</w:t>
            </w:r>
            <w:r w:rsidR="00566E67">
              <w:rPr>
                <w:rFonts w:cs="Arial"/>
                <w:b/>
                <w:szCs w:val="20"/>
              </w:rPr>
              <w:t xml:space="preserve"> at</w:t>
            </w:r>
            <w:r w:rsidRPr="006273ED">
              <w:rPr>
                <w:rFonts w:cs="Arial"/>
                <w:sz w:val="18"/>
                <w:szCs w:val="18"/>
              </w:rPr>
              <w:t xml:space="preserve"> 12:01 A.M. Standard Time</w:t>
            </w:r>
          </w:p>
        </w:tc>
      </w:tr>
    </w:tbl>
    <w:p w14:paraId="3402E92F" w14:textId="77777777" w:rsidR="007D64CC" w:rsidRPr="007D64CC" w:rsidRDefault="007D64CC" w:rsidP="000E33DC">
      <w:pPr>
        <w:pStyle w:val="Hanging1"/>
        <w:spacing w:before="80"/>
        <w:jc w:val="left"/>
        <w:rPr>
          <w:bCs/>
          <w:sz w:val="24"/>
        </w:rPr>
      </w:pPr>
    </w:p>
    <w:p w14:paraId="6EB87C6C" w14:textId="2D3C3402" w:rsidR="00CF79F0" w:rsidRPr="00A21CD4" w:rsidRDefault="00CF79F0" w:rsidP="00566E67">
      <w:pPr>
        <w:pStyle w:val="Hanging1"/>
        <w:spacing w:before="80" w:line="240" w:lineRule="auto"/>
        <w:ind w:left="0" w:right="360" w:firstLine="0"/>
        <w:rPr>
          <w:bCs/>
        </w:rPr>
      </w:pPr>
      <w:r w:rsidRPr="00A21CD4">
        <w:rPr>
          <w:bCs/>
        </w:rPr>
        <w:t xml:space="preserve">Pursuant to your rights set forth in </w:t>
      </w:r>
      <w:r w:rsidRPr="0054780C">
        <w:rPr>
          <w:b/>
          <w:bCs/>
        </w:rPr>
        <w:t>E. ADDITIONAL CONDITIONS</w:t>
      </w:r>
      <w:r w:rsidRPr="00A21CD4">
        <w:rPr>
          <w:bCs/>
        </w:rPr>
        <w:t xml:space="preserve">, </w:t>
      </w:r>
      <w:r w:rsidR="00F755AE">
        <w:rPr>
          <w:b/>
          <w:bCs/>
        </w:rPr>
        <w:t>6</w:t>
      </w:r>
      <w:r w:rsidRPr="0054780C">
        <w:rPr>
          <w:b/>
          <w:bCs/>
        </w:rPr>
        <w:t>. Extended Reporting Periods</w:t>
      </w:r>
      <w:r w:rsidRPr="00A21CD4">
        <w:rPr>
          <w:bCs/>
        </w:rPr>
        <w:t xml:space="preserve">, paragraph </w:t>
      </w:r>
      <w:r w:rsidR="00566E67" w:rsidRPr="005F0096">
        <w:rPr>
          <w:b/>
          <w:bCs/>
        </w:rPr>
        <w:t>b. (</w:t>
      </w:r>
      <w:r w:rsidRPr="005F0096">
        <w:rPr>
          <w:b/>
          <w:bCs/>
        </w:rPr>
        <w:t>2)</w:t>
      </w:r>
      <w:r w:rsidRPr="00A21CD4">
        <w:rPr>
          <w:bCs/>
        </w:rPr>
        <w:t>, the following provision applies as of the Supplemental Extended Reporting Period Effective Date shown in the above Schedule:</w:t>
      </w:r>
    </w:p>
    <w:p w14:paraId="368A3EF6" w14:textId="20D04260" w:rsidR="00CF79F0" w:rsidRPr="00A21CD4" w:rsidRDefault="00CF79F0" w:rsidP="00566E67">
      <w:pPr>
        <w:pStyle w:val="Indent2"/>
        <w:numPr>
          <w:ilvl w:val="0"/>
          <w:numId w:val="13"/>
        </w:numPr>
        <w:tabs>
          <w:tab w:val="clear" w:pos="792"/>
        </w:tabs>
        <w:spacing w:before="80" w:line="240" w:lineRule="auto"/>
        <w:ind w:left="360" w:right="360"/>
      </w:pPr>
      <w:r w:rsidRPr="00A21CD4">
        <w:t xml:space="preserve">You shall have a period of </w:t>
      </w:r>
      <w:r>
        <w:rPr>
          <w:u w:val="single"/>
        </w:rPr>
        <w:t>5 years</w:t>
      </w:r>
      <w:r w:rsidRPr="00246A3F">
        <w:t xml:space="preserve"> </w:t>
      </w:r>
      <w:r w:rsidRPr="00A21CD4">
        <w:t>following the Supplemental Extended Reporting Period Effective Date (</w:t>
      </w:r>
      <w:r w:rsidRPr="00A21CD4">
        <w:rPr>
          <w:bCs/>
        </w:rPr>
        <w:t>shown in the above Schedule</w:t>
      </w:r>
      <w:r w:rsidRPr="00A21CD4">
        <w:t xml:space="preserve">) </w:t>
      </w:r>
      <w:r w:rsidRPr="00A21CD4">
        <w:rPr>
          <w:spacing w:val="-1"/>
        </w:rPr>
        <w:t>during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which</w:t>
      </w:r>
      <w:r w:rsidRPr="00A21CD4">
        <w:rPr>
          <w:spacing w:val="-6"/>
        </w:rPr>
        <w:t xml:space="preserve"> </w:t>
      </w:r>
      <w:r w:rsidRPr="00A21CD4">
        <w:rPr>
          <w:spacing w:val="-1"/>
        </w:rPr>
        <w:t>you</w:t>
      </w:r>
      <w:r w:rsidRPr="00A21CD4">
        <w:rPr>
          <w:spacing w:val="-7"/>
        </w:rPr>
        <w:t xml:space="preserve"> may </w:t>
      </w:r>
      <w:r w:rsidRPr="00A21CD4">
        <w:t>first</w:t>
      </w:r>
      <w:r w:rsidRPr="00A21CD4">
        <w:rPr>
          <w:spacing w:val="-7"/>
        </w:rPr>
        <w:t xml:space="preserve"> </w:t>
      </w:r>
      <w:r w:rsidRPr="00A21CD4">
        <w:rPr>
          <w:spacing w:val="-1"/>
        </w:rPr>
        <w:t>receive</w:t>
      </w:r>
      <w:r w:rsidRPr="00A21CD4">
        <w:rPr>
          <w:spacing w:val="-7"/>
        </w:rPr>
        <w:t xml:space="preserve"> </w:t>
      </w:r>
      <w:r w:rsidRPr="00A21CD4">
        <w:t>notice of a “claim” or “regulatory proceeding”</w:t>
      </w:r>
      <w:r w:rsidRPr="00A21CD4">
        <w:rPr>
          <w:spacing w:val="-5"/>
        </w:rPr>
        <w:t xml:space="preserve"> </w:t>
      </w:r>
      <w:r w:rsidRPr="00A21CD4">
        <w:t>arising</w:t>
      </w:r>
      <w:r w:rsidRPr="00A21CD4">
        <w:rPr>
          <w:spacing w:val="-7"/>
        </w:rPr>
        <w:t xml:space="preserve"> </w:t>
      </w:r>
      <w:r w:rsidRPr="00A21CD4">
        <w:t>directly</w:t>
      </w:r>
      <w:r w:rsidRPr="00A21CD4">
        <w:rPr>
          <w:spacing w:val="-9"/>
        </w:rPr>
        <w:t xml:space="preserve"> </w:t>
      </w:r>
      <w:r w:rsidRPr="00A21CD4">
        <w:rPr>
          <w:spacing w:val="1"/>
        </w:rPr>
        <w:t>from</w:t>
      </w:r>
      <w:r w:rsidRPr="00A21CD4">
        <w:rPr>
          <w:spacing w:val="-3"/>
        </w:rPr>
        <w:t xml:space="preserve"> </w:t>
      </w:r>
      <w:r w:rsidRPr="00A21CD4">
        <w:t>a</w:t>
      </w:r>
      <w:r w:rsidRPr="00A21CD4">
        <w:rPr>
          <w:spacing w:val="-7"/>
        </w:rPr>
        <w:t xml:space="preserve"> </w:t>
      </w:r>
      <w:r w:rsidRPr="00A21CD4">
        <w:rPr>
          <w:rFonts w:cs="Arial"/>
          <w:spacing w:val="-1"/>
        </w:rPr>
        <w:t>“</w:t>
      </w:r>
      <w:r w:rsidRPr="00A21CD4">
        <w:rPr>
          <w:spacing w:val="-1"/>
        </w:rPr>
        <w:t>wrongful</w:t>
      </w:r>
      <w:r w:rsidRPr="00A21CD4">
        <w:rPr>
          <w:spacing w:val="-8"/>
        </w:rPr>
        <w:t xml:space="preserve"> </w:t>
      </w:r>
      <w:r w:rsidRPr="00A21CD4">
        <w:t>act</w:t>
      </w:r>
      <w:r w:rsidRPr="00A21CD4">
        <w:rPr>
          <w:rFonts w:cs="Arial"/>
        </w:rPr>
        <w:t>”</w:t>
      </w:r>
      <w:r w:rsidRPr="00A21CD4">
        <w:rPr>
          <w:rFonts w:cs="Arial"/>
          <w:spacing w:val="-5"/>
        </w:rPr>
        <w:t xml:space="preserve"> </w:t>
      </w:r>
      <w:r w:rsidRPr="00A21CD4">
        <w:t>occurring</w:t>
      </w:r>
      <w:r w:rsidRPr="00A21CD4">
        <w:rPr>
          <w:spacing w:val="-7"/>
        </w:rPr>
        <w:t xml:space="preserve"> </w:t>
      </w:r>
      <w:r w:rsidRPr="00A21CD4">
        <w:t>before</w:t>
      </w:r>
      <w:r w:rsidRPr="00A21CD4">
        <w:rPr>
          <w:spacing w:val="-6"/>
        </w:rPr>
        <w:t xml:space="preserve"> </w:t>
      </w:r>
      <w:r w:rsidRPr="00A21CD4">
        <w:t>the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end</w:t>
      </w:r>
      <w:r w:rsidRPr="00A21CD4">
        <w:rPr>
          <w:spacing w:val="-3"/>
        </w:rPr>
        <w:t xml:space="preserve"> </w:t>
      </w:r>
      <w:r w:rsidRPr="00A21CD4">
        <w:t>of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the</w:t>
      </w:r>
      <w:r w:rsidRPr="00A21CD4">
        <w:t xml:space="preserve"> </w:t>
      </w:r>
      <w:r w:rsidRPr="00A21CD4">
        <w:rPr>
          <w:rFonts w:cs="Arial"/>
        </w:rPr>
        <w:t>“</w:t>
      </w:r>
      <w:r w:rsidRPr="00A21CD4">
        <w:t>policy</w:t>
      </w:r>
      <w:r w:rsidRPr="00A21CD4">
        <w:rPr>
          <w:spacing w:val="-8"/>
        </w:rPr>
        <w:t xml:space="preserve"> </w:t>
      </w:r>
      <w:r w:rsidRPr="00A21CD4">
        <w:t>period</w:t>
      </w:r>
      <w:r w:rsidRPr="00A21CD4">
        <w:rPr>
          <w:rFonts w:cs="Arial"/>
        </w:rPr>
        <w:t>”</w:t>
      </w:r>
      <w:r w:rsidRPr="00A21CD4">
        <w:rPr>
          <w:rFonts w:cs="Arial"/>
          <w:spacing w:val="-4"/>
        </w:rPr>
        <w:t xml:space="preserve"> </w:t>
      </w:r>
      <w:r w:rsidRPr="00A21CD4">
        <w:t>and</w:t>
      </w:r>
      <w:r w:rsidRPr="00A21CD4">
        <w:rPr>
          <w:spacing w:val="-4"/>
        </w:rPr>
        <w:t xml:space="preserve"> </w:t>
      </w:r>
      <w:r w:rsidRPr="00A21CD4">
        <w:rPr>
          <w:spacing w:val="-1"/>
        </w:rPr>
        <w:t>which</w:t>
      </w:r>
      <w:r w:rsidRPr="00A21CD4">
        <w:rPr>
          <w:spacing w:val="-4"/>
        </w:rPr>
        <w:t xml:space="preserve"> </w:t>
      </w:r>
      <w:r w:rsidRPr="00A21CD4">
        <w:rPr>
          <w:spacing w:val="-1"/>
        </w:rPr>
        <w:t>is</w:t>
      </w:r>
      <w:r w:rsidRPr="00A21CD4">
        <w:rPr>
          <w:spacing w:val="59"/>
          <w:w w:val="99"/>
        </w:rPr>
        <w:t xml:space="preserve"> </w:t>
      </w:r>
      <w:r w:rsidRPr="00A21CD4">
        <w:t>otherwise</w:t>
      </w:r>
      <w:r w:rsidRPr="00A21CD4">
        <w:rPr>
          <w:spacing w:val="-8"/>
        </w:rPr>
        <w:t xml:space="preserve"> </w:t>
      </w:r>
      <w:r w:rsidRPr="00A21CD4">
        <w:t>insured</w:t>
      </w:r>
      <w:r w:rsidRPr="00A21CD4">
        <w:rPr>
          <w:spacing w:val="-6"/>
        </w:rPr>
        <w:t xml:space="preserve"> </w:t>
      </w:r>
      <w:r w:rsidRPr="00A21CD4">
        <w:t>by</w:t>
      </w:r>
      <w:r w:rsidRPr="00A21CD4">
        <w:rPr>
          <w:spacing w:val="-8"/>
        </w:rPr>
        <w:t xml:space="preserve"> </w:t>
      </w:r>
      <w:r w:rsidRPr="00A21CD4">
        <w:t>this</w:t>
      </w:r>
      <w:r w:rsidRPr="00A21CD4">
        <w:rPr>
          <w:spacing w:val="-7"/>
        </w:rPr>
        <w:t xml:space="preserve"> </w:t>
      </w:r>
      <w:r w:rsidRPr="00A21CD4">
        <w:t>Cyber Coverage</w:t>
      </w:r>
      <w:r w:rsidRPr="00A21CD4">
        <w:rPr>
          <w:spacing w:val="-1"/>
        </w:rPr>
        <w:t xml:space="preserve">. </w:t>
      </w:r>
      <w:r>
        <w:rPr>
          <w:spacing w:val="-1"/>
        </w:rPr>
        <w:t xml:space="preserve">Such “claim” or “regulatory proceeding” must be reported to us within the applicable </w:t>
      </w:r>
      <w:proofErr w:type="gramStart"/>
      <w:r w:rsidR="00607673">
        <w:rPr>
          <w:spacing w:val="-1"/>
        </w:rPr>
        <w:t>time</w:t>
      </w:r>
      <w:r>
        <w:rPr>
          <w:spacing w:val="-1"/>
        </w:rPr>
        <w:t xml:space="preserve"> </w:t>
      </w:r>
      <w:r w:rsidR="00607673">
        <w:rPr>
          <w:spacing w:val="-1"/>
        </w:rPr>
        <w:t>period</w:t>
      </w:r>
      <w:proofErr w:type="gramEnd"/>
      <w:r w:rsidR="00607673">
        <w:rPr>
          <w:spacing w:val="-1"/>
        </w:rPr>
        <w:t xml:space="preserve"> </w:t>
      </w:r>
      <w:r>
        <w:rPr>
          <w:spacing w:val="-1"/>
        </w:rPr>
        <w:t xml:space="preserve">as stated in the Cyber </w:t>
      </w:r>
      <w:r w:rsidR="00D6514B">
        <w:rPr>
          <w:spacing w:val="-1"/>
        </w:rPr>
        <w:t xml:space="preserve">Suite </w:t>
      </w:r>
      <w:r>
        <w:rPr>
          <w:spacing w:val="-1"/>
        </w:rPr>
        <w:t>Coverage or any amendatory endorsements incorporated therein.</w:t>
      </w:r>
    </w:p>
    <w:p w14:paraId="709E236E" w14:textId="77777777" w:rsidR="006D6127" w:rsidRDefault="006D6127" w:rsidP="00566E67">
      <w:pPr>
        <w:pStyle w:val="Indent2"/>
        <w:numPr>
          <w:ilvl w:val="0"/>
          <w:numId w:val="13"/>
        </w:numPr>
        <w:tabs>
          <w:tab w:val="clear" w:pos="792"/>
        </w:tabs>
        <w:spacing w:before="80" w:line="240" w:lineRule="auto"/>
        <w:ind w:left="360" w:right="360"/>
        <w:rPr>
          <w:bCs/>
        </w:rPr>
      </w:pPr>
      <w:r>
        <w:t xml:space="preserve">Notwithstanding any other provision of this </w:t>
      </w:r>
      <w:r w:rsidRPr="00CF79F0">
        <w:rPr>
          <w:bCs/>
        </w:rPr>
        <w:t>Cyber Coverage</w:t>
      </w:r>
      <w:r w:rsidRPr="00CF79F0">
        <w:t>,</w:t>
      </w:r>
      <w:r>
        <w:t xml:space="preserve"> the Supplemental Extended Reporting Period shall not provide coverage for any “wrongful act” occurring after the Supplemental Extended Reporting Period Effective Date.</w:t>
      </w:r>
      <w:r>
        <w:rPr>
          <w:bCs/>
        </w:rPr>
        <w:t xml:space="preserve"> </w:t>
      </w:r>
    </w:p>
    <w:p w14:paraId="7DC21869" w14:textId="77777777" w:rsidR="006273ED" w:rsidRDefault="006273ED" w:rsidP="00566E67">
      <w:pPr>
        <w:pStyle w:val="Hanging1"/>
        <w:spacing w:before="80" w:line="240" w:lineRule="auto"/>
        <w:ind w:right="360"/>
      </w:pPr>
    </w:p>
    <w:p w14:paraId="1A2F7240" w14:textId="77777777" w:rsidR="00274ED6" w:rsidRDefault="00274ED6" w:rsidP="0054780C">
      <w:pPr>
        <w:pStyle w:val="Hanging1"/>
        <w:spacing w:before="80" w:line="240" w:lineRule="auto"/>
      </w:pPr>
    </w:p>
    <w:p w14:paraId="293ECFB4" w14:textId="4D29FFE2" w:rsidR="006273ED" w:rsidRDefault="00566E67" w:rsidP="0054780C">
      <w:pPr>
        <w:pStyle w:val="Hanging1"/>
        <w:spacing w:before="80" w:line="240" w:lineRule="auto"/>
      </w:pPr>
      <w:r>
        <w:t>All other terms, conditions and exclusions remain unchanged.</w:t>
      </w:r>
    </w:p>
    <w:p w14:paraId="12FAE920" w14:textId="77777777" w:rsidR="00566E67" w:rsidRDefault="00566E67" w:rsidP="0054780C">
      <w:pPr>
        <w:pStyle w:val="Hanging1"/>
        <w:spacing w:before="80" w:line="240" w:lineRule="auto"/>
      </w:pPr>
    </w:p>
    <w:p w14:paraId="6C61D5F3" w14:textId="77777777" w:rsidR="00566E67" w:rsidRDefault="00566E67" w:rsidP="0054780C">
      <w:pPr>
        <w:pStyle w:val="Hanging1"/>
        <w:spacing w:before="80" w:line="240" w:lineRule="auto"/>
      </w:pPr>
    </w:p>
    <w:p w14:paraId="0CDAC24C" w14:textId="77777777" w:rsidR="00566E67" w:rsidRDefault="00566E67" w:rsidP="0054780C">
      <w:pPr>
        <w:pStyle w:val="Hanging1"/>
        <w:spacing w:before="80" w:line="240" w:lineRule="auto"/>
      </w:pPr>
    </w:p>
    <w:p w14:paraId="5EA3E89D" w14:textId="6AF4400F" w:rsidR="00566E67" w:rsidRDefault="00566E67" w:rsidP="0054780C">
      <w:pPr>
        <w:pStyle w:val="Hanging1"/>
        <w:spacing w:before="8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</w:t>
      </w:r>
    </w:p>
    <w:p w14:paraId="3EF92809" w14:textId="12D38DCE" w:rsidR="00566E67" w:rsidRDefault="00566E67" w:rsidP="0054780C">
      <w:pPr>
        <w:pStyle w:val="Hanging1"/>
        <w:spacing w:before="8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Authorized Signature</w:t>
      </w:r>
    </w:p>
    <w:p w14:paraId="69B2E6AF" w14:textId="77777777" w:rsidR="006273ED" w:rsidRDefault="006273ED" w:rsidP="000E33DC">
      <w:pPr>
        <w:pStyle w:val="Indent2"/>
        <w:rPr>
          <w:bCs/>
        </w:rPr>
      </w:pPr>
    </w:p>
    <w:p w14:paraId="0F48AD8E" w14:textId="77777777" w:rsidR="004144E5" w:rsidRDefault="004144E5" w:rsidP="000E33DC">
      <w:pPr>
        <w:spacing w:after="72"/>
        <w:jc w:val="both"/>
        <w:rPr>
          <w:rFonts w:ascii="Arial" w:hAnsi="Arial" w:cs="Arial"/>
        </w:rPr>
        <w:sectPr w:rsidR="004144E5" w:rsidSect="004144E5">
          <w:footerReference w:type="first" r:id="rId7"/>
          <w:type w:val="continuous"/>
          <w:pgSz w:w="12240" w:h="15840" w:code="1"/>
          <w:pgMar w:top="1080" w:right="1080" w:bottom="1080" w:left="1080" w:header="720" w:footer="720" w:gutter="0"/>
          <w:paperSrc w:first="28" w:other="28"/>
          <w:cols w:space="720" w:equalWidth="0">
            <w:col w:w="10080" w:space="720"/>
          </w:cols>
          <w:noEndnote/>
          <w:titlePg/>
        </w:sectPr>
      </w:pPr>
    </w:p>
    <w:p w14:paraId="7236DC3A" w14:textId="77777777" w:rsidR="001C49A6" w:rsidRPr="001C49A6" w:rsidRDefault="001C49A6" w:rsidP="000E33DC">
      <w:pPr>
        <w:spacing w:after="72"/>
        <w:jc w:val="both"/>
        <w:rPr>
          <w:rFonts w:ascii="Arial" w:hAnsi="Arial" w:cs="Arial"/>
        </w:rPr>
      </w:pPr>
    </w:p>
    <w:sectPr w:rsidR="001C49A6" w:rsidRPr="001C49A6" w:rsidSect="00EE3469">
      <w:type w:val="continuous"/>
      <w:pgSz w:w="12240" w:h="15840" w:code="1"/>
      <w:pgMar w:top="1080" w:right="1080" w:bottom="1080" w:left="1080" w:header="720" w:footer="720" w:gutter="0"/>
      <w:paperSrc w:first="28" w:other="28"/>
      <w:cols w:num="2" w:space="720" w:equalWidth="0">
        <w:col w:w="4680" w:space="720"/>
        <w:col w:w="4680"/>
      </w:cols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17675" w14:textId="77777777" w:rsidR="00EB3530" w:rsidRDefault="00EB3530">
      <w:r>
        <w:separator/>
      </w:r>
    </w:p>
  </w:endnote>
  <w:endnote w:type="continuationSeparator" w:id="0">
    <w:p w14:paraId="53C83A49" w14:textId="77777777" w:rsidR="00EB3530" w:rsidRDefault="00EB3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472A6" w14:textId="77777777" w:rsidR="00CB1B22" w:rsidRDefault="00347DBC" w:rsidP="00CB1B22">
    <w:pPr>
      <w:widowControl w:val="0"/>
      <w:tabs>
        <w:tab w:val="center" w:pos="4680"/>
        <w:tab w:val="right" w:pos="10080"/>
      </w:tabs>
      <w:ind w:right="-450"/>
      <w:rPr>
        <w:rFonts w:ascii="Arial" w:hAnsi="Arial" w:cs="Arial"/>
      </w:rPr>
    </w:pPr>
    <w:r w:rsidRPr="00237AC8">
      <w:rPr>
        <w:rFonts w:ascii="Arial" w:hAnsi="Arial" w:cs="Arial"/>
      </w:rPr>
      <w:tab/>
    </w:r>
  </w:p>
  <w:sdt>
    <w:sdtPr>
      <w:rPr>
        <w:rFonts w:ascii="Arial" w:eastAsia="Calibri" w:hAnsi="Arial" w:cs="Arial"/>
        <w:sz w:val="18"/>
        <w:szCs w:val="18"/>
      </w:rPr>
      <w:id w:val="49461548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eastAsia="Calibri" w:hAnsi="Arial" w:cs="Arial"/>
            <w:sz w:val="18"/>
            <w:szCs w:val="18"/>
          </w:rPr>
          <w:id w:val="-1133869372"/>
          <w:docPartObj>
            <w:docPartGallery w:val="Page Numbers (Top of Page)"/>
            <w:docPartUnique/>
          </w:docPartObj>
        </w:sdtPr>
        <w:sdtEndPr/>
        <w:sdtContent>
          <w:p w14:paraId="336F2A24" w14:textId="77777777" w:rsidR="00CB1B22" w:rsidRPr="00CB1B22" w:rsidRDefault="00CB1B22" w:rsidP="00CB1B22">
            <w:pPr>
              <w:widowControl w:val="0"/>
              <w:tabs>
                <w:tab w:val="center" w:pos="4680"/>
                <w:tab w:val="right" w:pos="10080"/>
              </w:tabs>
              <w:ind w:right="-450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4AB066C4" w14:textId="07046036" w:rsidR="00CB1B22" w:rsidRPr="00CB1B22" w:rsidRDefault="00566E67" w:rsidP="00CB1B22">
            <w:pPr>
              <w:widowControl w:val="0"/>
              <w:tabs>
                <w:tab w:val="center" w:pos="4680"/>
                <w:tab w:val="right" w:pos="10080"/>
              </w:tabs>
              <w:autoSpaceDN w:val="0"/>
              <w:ind w:right="-45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66E67">
              <w:t xml:space="preserve"> </w:t>
            </w:r>
            <w:r w:rsidRPr="00566E67">
              <w:rPr>
                <w:rFonts w:ascii="Arial" w:eastAsia="Calibri" w:hAnsi="Arial" w:cs="Arial"/>
                <w:sz w:val="18"/>
                <w:szCs w:val="18"/>
              </w:rPr>
              <w:t>148557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(01/26) </w:t>
            </w:r>
            <w:r w:rsidR="00CB1B22" w:rsidRPr="00CB1B22">
              <w:rPr>
                <w:rFonts w:ascii="Arial" w:eastAsia="Calibri" w:hAnsi="Arial" w:cs="Arial"/>
                <w:sz w:val="18"/>
                <w:szCs w:val="18"/>
              </w:rPr>
              <w:tab/>
              <w:t>© 20</w:t>
            </w:r>
            <w:r w:rsidR="00117C3A">
              <w:rPr>
                <w:rFonts w:ascii="Arial" w:eastAsia="Calibri" w:hAnsi="Arial" w:cs="Arial"/>
                <w:sz w:val="18"/>
                <w:szCs w:val="18"/>
              </w:rPr>
              <w:t>20</w:t>
            </w:r>
            <w:r w:rsidR="00CB1B22" w:rsidRPr="00CB1B22">
              <w:rPr>
                <w:rFonts w:ascii="Arial" w:eastAsia="Calibri" w:hAnsi="Arial" w:cs="Arial"/>
                <w:sz w:val="18"/>
                <w:szCs w:val="18"/>
              </w:rPr>
              <w:t>, The Hartford Steam Boiler Inspection and Insurance Company.  All rights reserved.</w:t>
            </w:r>
            <w:r w:rsidR="00CB1B22" w:rsidRPr="00CB1B22">
              <w:rPr>
                <w:rFonts w:ascii="Arial" w:eastAsia="Calibri" w:hAnsi="Arial" w:cs="Arial"/>
                <w:sz w:val="18"/>
                <w:szCs w:val="18"/>
              </w:rPr>
              <w:tab/>
              <w:t xml:space="preserve">Page </w:t>
            </w:r>
            <w:r w:rsidR="00CB1B22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begin"/>
            </w:r>
            <w:r w:rsidR="00CB1B22" w:rsidRPr="00CB1B22">
              <w:rPr>
                <w:rFonts w:ascii="Arial" w:eastAsia="Calibri" w:hAnsi="Arial" w:cs="Arial"/>
                <w:b/>
                <w:sz w:val="18"/>
                <w:szCs w:val="18"/>
              </w:rPr>
              <w:instrText xml:space="preserve"> PAGE </w:instrText>
            </w:r>
            <w:r w:rsidR="00CB1B22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separate"/>
            </w:r>
            <w:r w:rsidR="00380B80">
              <w:rPr>
                <w:rFonts w:ascii="Arial" w:eastAsia="Calibri" w:hAnsi="Arial" w:cs="Arial"/>
                <w:b/>
                <w:noProof/>
                <w:sz w:val="18"/>
                <w:szCs w:val="18"/>
              </w:rPr>
              <w:t>1</w:t>
            </w:r>
            <w:r w:rsidR="00CB1B22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end"/>
            </w:r>
            <w:r w:rsidR="00CB1B22" w:rsidRPr="00CB1B22">
              <w:rPr>
                <w:rFonts w:ascii="Arial" w:eastAsia="Calibri" w:hAnsi="Arial" w:cs="Arial"/>
                <w:sz w:val="18"/>
                <w:szCs w:val="18"/>
              </w:rPr>
              <w:t xml:space="preserve"> of </w:t>
            </w:r>
            <w:r w:rsidR="00CB1B22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begin"/>
            </w:r>
            <w:r w:rsidR="00CB1B22" w:rsidRPr="00CB1B22">
              <w:rPr>
                <w:rFonts w:ascii="Arial" w:eastAsia="Calibri" w:hAnsi="Arial" w:cs="Arial"/>
                <w:b/>
                <w:sz w:val="18"/>
                <w:szCs w:val="18"/>
              </w:rPr>
              <w:instrText xml:space="preserve"> NUMPAGES  </w:instrText>
            </w:r>
            <w:r w:rsidR="00CB1B22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separate"/>
            </w:r>
            <w:r w:rsidR="00380B80">
              <w:rPr>
                <w:rFonts w:ascii="Arial" w:eastAsia="Calibri" w:hAnsi="Arial" w:cs="Arial"/>
                <w:b/>
                <w:noProof/>
                <w:sz w:val="18"/>
                <w:szCs w:val="18"/>
              </w:rPr>
              <w:t>1</w:t>
            </w:r>
            <w:r w:rsidR="00CB1B22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end"/>
            </w:r>
          </w:p>
          <w:p w14:paraId="6C63562D" w14:textId="77777777" w:rsidR="00347DBC" w:rsidRPr="00CB1B22" w:rsidRDefault="00CB1B22" w:rsidP="00CB1B22">
            <w:pPr>
              <w:widowControl w:val="0"/>
              <w:tabs>
                <w:tab w:val="center" w:pos="4680"/>
                <w:tab w:val="right" w:pos="9360"/>
              </w:tabs>
              <w:autoSpaceDN w:val="0"/>
              <w:rPr>
                <w:rFonts w:ascii="Arial" w:eastAsia="Calibri" w:hAnsi="Arial" w:cs="Arial"/>
                <w:sz w:val="18"/>
                <w:szCs w:val="18"/>
              </w:rPr>
            </w:pPr>
            <w:r w:rsidRPr="00CB1B22">
              <w:rPr>
                <w:rFonts w:ascii="Arial" w:eastAsia="Calibri" w:hAnsi="Arial" w:cs="Arial"/>
                <w:b/>
                <w:sz w:val="18"/>
                <w:szCs w:val="18"/>
              </w:rPr>
              <w:tab/>
            </w:r>
            <w:r w:rsidRPr="00CB1B22">
              <w:rPr>
                <w:rFonts w:ascii="Arial" w:eastAsia="Calibri" w:hAnsi="Arial" w:cs="Arial"/>
                <w:sz w:val="18"/>
                <w:szCs w:val="18"/>
              </w:rPr>
              <w:t>Includes copyrighted material of Insurance Services Office, Inc., with its permission.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EDA84" w14:textId="77777777" w:rsidR="00EB3530" w:rsidRDefault="00EB3530">
      <w:r>
        <w:separator/>
      </w:r>
    </w:p>
  </w:footnote>
  <w:footnote w:type="continuationSeparator" w:id="0">
    <w:p w14:paraId="426461B8" w14:textId="77777777" w:rsidR="00EB3530" w:rsidRDefault="00EB3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29"/>
    <w:multiLevelType w:val="singleLevel"/>
    <w:tmpl w:val="100608A8"/>
    <w:lvl w:ilvl="0">
      <w:start w:val="1"/>
      <w:numFmt w:val="lowerLetter"/>
      <w:lvlText w:val="%1."/>
      <w:lvlJc w:val="left"/>
      <w:pPr>
        <w:tabs>
          <w:tab w:val="num" w:pos="1620"/>
        </w:tabs>
        <w:ind w:left="1620" w:hanging="990"/>
      </w:pPr>
    </w:lvl>
  </w:abstractNum>
  <w:abstractNum w:abstractNumId="1" w15:restartNumberingAfterBreak="0">
    <w:nsid w:val="22F079CE"/>
    <w:multiLevelType w:val="singleLevel"/>
    <w:tmpl w:val="2F425534"/>
    <w:lvl w:ilvl="0">
      <w:start w:val="3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2" w15:restartNumberingAfterBreak="0">
    <w:nsid w:val="23D85579"/>
    <w:multiLevelType w:val="singleLevel"/>
    <w:tmpl w:val="7AF6C7BE"/>
    <w:lvl w:ilvl="0">
      <w:start w:val="1"/>
      <w:numFmt w:val="lowerLetter"/>
      <w:lvlText w:val="%1."/>
      <w:lvlJc w:val="left"/>
      <w:pPr>
        <w:tabs>
          <w:tab w:val="num" w:pos="1890"/>
        </w:tabs>
        <w:ind w:left="1890" w:hanging="990"/>
      </w:pPr>
    </w:lvl>
  </w:abstractNum>
  <w:abstractNum w:abstractNumId="3" w15:restartNumberingAfterBreak="0">
    <w:nsid w:val="275E7C4E"/>
    <w:multiLevelType w:val="hybridMultilevel"/>
    <w:tmpl w:val="DE0289EA"/>
    <w:lvl w:ilvl="0" w:tplc="BF406C36">
      <w:start w:val="1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63203"/>
    <w:multiLevelType w:val="singleLevel"/>
    <w:tmpl w:val="9FCCD608"/>
    <w:lvl w:ilvl="0">
      <w:start w:val="1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5" w15:restartNumberingAfterBreak="0">
    <w:nsid w:val="383468C8"/>
    <w:multiLevelType w:val="singleLevel"/>
    <w:tmpl w:val="314CA4BE"/>
    <w:lvl w:ilvl="0">
      <w:start w:val="2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6" w15:restartNumberingAfterBreak="0">
    <w:nsid w:val="499E69D6"/>
    <w:multiLevelType w:val="singleLevel"/>
    <w:tmpl w:val="18D4DCBA"/>
    <w:lvl w:ilvl="0">
      <w:start w:val="1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7" w15:restartNumberingAfterBreak="0">
    <w:nsid w:val="4E80416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255C6F"/>
    <w:multiLevelType w:val="singleLevel"/>
    <w:tmpl w:val="9FCCD608"/>
    <w:lvl w:ilvl="0">
      <w:start w:val="1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9" w15:restartNumberingAfterBreak="0">
    <w:nsid w:val="58975FEB"/>
    <w:multiLevelType w:val="singleLevel"/>
    <w:tmpl w:val="E89A0014"/>
    <w:lvl w:ilvl="0">
      <w:start w:val="3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10" w15:restartNumberingAfterBreak="0">
    <w:nsid w:val="59D635AD"/>
    <w:multiLevelType w:val="hybridMultilevel"/>
    <w:tmpl w:val="6E0C4D70"/>
    <w:lvl w:ilvl="0" w:tplc="41361F46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" w15:restartNumberingAfterBreak="0">
    <w:nsid w:val="5E9A042A"/>
    <w:multiLevelType w:val="hybridMultilevel"/>
    <w:tmpl w:val="26F28622"/>
    <w:lvl w:ilvl="0" w:tplc="795AF38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C02EEC"/>
    <w:multiLevelType w:val="singleLevel"/>
    <w:tmpl w:val="7B38A2B6"/>
    <w:lvl w:ilvl="0">
      <w:start w:val="3"/>
      <w:numFmt w:val="lowerLetter"/>
      <w:lvlText w:val="%1."/>
      <w:lvlJc w:val="left"/>
      <w:pPr>
        <w:tabs>
          <w:tab w:val="num" w:pos="1620"/>
        </w:tabs>
        <w:ind w:left="1620" w:hanging="990"/>
      </w:pPr>
    </w:lvl>
  </w:abstractNum>
  <w:abstractNum w:abstractNumId="13" w15:restartNumberingAfterBreak="0">
    <w:nsid w:val="7B942E1F"/>
    <w:multiLevelType w:val="hybridMultilevel"/>
    <w:tmpl w:val="6E0C4D70"/>
    <w:lvl w:ilvl="0" w:tplc="41361F46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num w:numId="1" w16cid:durableId="930697595">
    <w:abstractNumId w:val="6"/>
  </w:num>
  <w:num w:numId="2" w16cid:durableId="1839030107">
    <w:abstractNumId w:val="4"/>
  </w:num>
  <w:num w:numId="3" w16cid:durableId="1093622550">
    <w:abstractNumId w:val="9"/>
  </w:num>
  <w:num w:numId="4" w16cid:durableId="395204686">
    <w:abstractNumId w:val="5"/>
  </w:num>
  <w:num w:numId="5" w16cid:durableId="109477394">
    <w:abstractNumId w:val="8"/>
  </w:num>
  <w:num w:numId="6" w16cid:durableId="1201823605">
    <w:abstractNumId w:val="1"/>
  </w:num>
  <w:num w:numId="7" w16cid:durableId="1887135563">
    <w:abstractNumId w:val="2"/>
  </w:num>
  <w:num w:numId="8" w16cid:durableId="324013115">
    <w:abstractNumId w:val="12"/>
  </w:num>
  <w:num w:numId="9" w16cid:durableId="478114424">
    <w:abstractNumId w:val="7"/>
  </w:num>
  <w:num w:numId="10" w16cid:durableId="824124638">
    <w:abstractNumId w:val="0"/>
  </w:num>
  <w:num w:numId="11" w16cid:durableId="1680616533">
    <w:abstractNumId w:val="11"/>
  </w:num>
  <w:num w:numId="12" w16cid:durableId="1172064205">
    <w:abstractNumId w:val="3"/>
  </w:num>
  <w:num w:numId="13" w16cid:durableId="1959797665">
    <w:abstractNumId w:val="10"/>
  </w:num>
  <w:num w:numId="14" w16cid:durableId="8023056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B03"/>
    <w:rsid w:val="00057C97"/>
    <w:rsid w:val="000822EC"/>
    <w:rsid w:val="00095660"/>
    <w:rsid w:val="000B1E09"/>
    <w:rsid w:val="000C60A3"/>
    <w:rsid w:val="000E33DC"/>
    <w:rsid w:val="00117C3A"/>
    <w:rsid w:val="00154912"/>
    <w:rsid w:val="00177A93"/>
    <w:rsid w:val="001C49A6"/>
    <w:rsid w:val="0020487C"/>
    <w:rsid w:val="002064B2"/>
    <w:rsid w:val="00206ED1"/>
    <w:rsid w:val="00211F70"/>
    <w:rsid w:val="0021586C"/>
    <w:rsid w:val="00236389"/>
    <w:rsid w:val="00237AC8"/>
    <w:rsid w:val="00246A3F"/>
    <w:rsid w:val="0024771E"/>
    <w:rsid w:val="00274D05"/>
    <w:rsid w:val="00274ED6"/>
    <w:rsid w:val="00291591"/>
    <w:rsid w:val="002A1160"/>
    <w:rsid w:val="002A3E9A"/>
    <w:rsid w:val="002A704C"/>
    <w:rsid w:val="002D6810"/>
    <w:rsid w:val="002F39A4"/>
    <w:rsid w:val="00307769"/>
    <w:rsid w:val="00321229"/>
    <w:rsid w:val="00347DBC"/>
    <w:rsid w:val="00366E2B"/>
    <w:rsid w:val="00380B80"/>
    <w:rsid w:val="003C3919"/>
    <w:rsid w:val="003E27EA"/>
    <w:rsid w:val="003F384E"/>
    <w:rsid w:val="00410E84"/>
    <w:rsid w:val="004144E5"/>
    <w:rsid w:val="00445F39"/>
    <w:rsid w:val="004517A6"/>
    <w:rsid w:val="00465584"/>
    <w:rsid w:val="004A6B21"/>
    <w:rsid w:val="004B280E"/>
    <w:rsid w:val="004F4B06"/>
    <w:rsid w:val="00501FAE"/>
    <w:rsid w:val="00545BE9"/>
    <w:rsid w:val="0054780C"/>
    <w:rsid w:val="00566E67"/>
    <w:rsid w:val="005C173B"/>
    <w:rsid w:val="005C6DFA"/>
    <w:rsid w:val="005D55A0"/>
    <w:rsid w:val="005E23DC"/>
    <w:rsid w:val="005F0096"/>
    <w:rsid w:val="00606726"/>
    <w:rsid w:val="00607673"/>
    <w:rsid w:val="0061465F"/>
    <w:rsid w:val="006273ED"/>
    <w:rsid w:val="006457AF"/>
    <w:rsid w:val="006D111F"/>
    <w:rsid w:val="006D6127"/>
    <w:rsid w:val="007051F5"/>
    <w:rsid w:val="00715A07"/>
    <w:rsid w:val="00743980"/>
    <w:rsid w:val="00762108"/>
    <w:rsid w:val="00773FB7"/>
    <w:rsid w:val="0078000A"/>
    <w:rsid w:val="00783853"/>
    <w:rsid w:val="007B1586"/>
    <w:rsid w:val="007D64CC"/>
    <w:rsid w:val="0088346A"/>
    <w:rsid w:val="008E4B03"/>
    <w:rsid w:val="00903C8D"/>
    <w:rsid w:val="00997864"/>
    <w:rsid w:val="009C6908"/>
    <w:rsid w:val="009D0FF5"/>
    <w:rsid w:val="00A04B73"/>
    <w:rsid w:val="00A101CC"/>
    <w:rsid w:val="00A150A5"/>
    <w:rsid w:val="00A31F51"/>
    <w:rsid w:val="00A613D7"/>
    <w:rsid w:val="00A7241F"/>
    <w:rsid w:val="00A82E23"/>
    <w:rsid w:val="00A860D3"/>
    <w:rsid w:val="00AB2438"/>
    <w:rsid w:val="00AB3436"/>
    <w:rsid w:val="00AB6D1D"/>
    <w:rsid w:val="00B34AD7"/>
    <w:rsid w:val="00B75889"/>
    <w:rsid w:val="00C27775"/>
    <w:rsid w:val="00C45ED9"/>
    <w:rsid w:val="00C71AFE"/>
    <w:rsid w:val="00CB1B22"/>
    <w:rsid w:val="00CB2A54"/>
    <w:rsid w:val="00CC38F1"/>
    <w:rsid w:val="00CD4FFD"/>
    <w:rsid w:val="00CF4A39"/>
    <w:rsid w:val="00CF4F7C"/>
    <w:rsid w:val="00CF79F0"/>
    <w:rsid w:val="00D15D4D"/>
    <w:rsid w:val="00D271B4"/>
    <w:rsid w:val="00D44E94"/>
    <w:rsid w:val="00D52569"/>
    <w:rsid w:val="00D6514B"/>
    <w:rsid w:val="00D7736F"/>
    <w:rsid w:val="00D94D9F"/>
    <w:rsid w:val="00DC2C94"/>
    <w:rsid w:val="00DF2816"/>
    <w:rsid w:val="00E20626"/>
    <w:rsid w:val="00E33A22"/>
    <w:rsid w:val="00EB3530"/>
    <w:rsid w:val="00ED4B7C"/>
    <w:rsid w:val="00EE3469"/>
    <w:rsid w:val="00EF3E91"/>
    <w:rsid w:val="00F16636"/>
    <w:rsid w:val="00F30BF5"/>
    <w:rsid w:val="00F53877"/>
    <w:rsid w:val="00F54098"/>
    <w:rsid w:val="00F755AE"/>
    <w:rsid w:val="00F85F19"/>
    <w:rsid w:val="00FA2E19"/>
    <w:rsid w:val="00FA39F4"/>
    <w:rsid w:val="00FF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38C0AC5E"/>
  <w15:docId w15:val="{42ECF1E8-EC3B-43C8-806E-BCD98242F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469"/>
  </w:style>
  <w:style w:type="paragraph" w:styleId="Heading1">
    <w:name w:val="heading 1"/>
    <w:basedOn w:val="Normal"/>
    <w:next w:val="Normal"/>
    <w:qFormat/>
    <w:rsid w:val="00EE3469"/>
    <w:pPr>
      <w:keepNext/>
      <w:tabs>
        <w:tab w:val="left" w:pos="0"/>
        <w:tab w:val="left" w:pos="576"/>
        <w:tab w:val="left" w:pos="864"/>
        <w:tab w:val="left" w:pos="1152"/>
        <w:tab w:val="left" w:pos="1440"/>
      </w:tabs>
      <w:spacing w:after="72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EE3469"/>
    <w:rPr>
      <w:rFonts w:ascii="Courier" w:hAnsi="Courier"/>
      <w:sz w:val="24"/>
    </w:rPr>
  </w:style>
  <w:style w:type="paragraph" w:styleId="Header">
    <w:name w:val="header"/>
    <w:basedOn w:val="Normal"/>
    <w:rsid w:val="00EE346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346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3469"/>
  </w:style>
  <w:style w:type="paragraph" w:styleId="BodyText2">
    <w:name w:val="Body Text 2"/>
    <w:basedOn w:val="Normal"/>
    <w:rsid w:val="00EE3469"/>
    <w:pPr>
      <w:tabs>
        <w:tab w:val="left" w:pos="270"/>
        <w:tab w:val="left" w:pos="630"/>
        <w:tab w:val="left" w:pos="1152"/>
        <w:tab w:val="left" w:pos="1440"/>
      </w:tabs>
      <w:spacing w:after="72"/>
      <w:ind w:left="576" w:hanging="576"/>
    </w:pPr>
  </w:style>
  <w:style w:type="paragraph" w:styleId="DocumentMap">
    <w:name w:val="Document Map"/>
    <w:basedOn w:val="Normal"/>
    <w:semiHidden/>
    <w:rsid w:val="00EE3469"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rsid w:val="00EE3469"/>
    <w:pPr>
      <w:tabs>
        <w:tab w:val="left" w:pos="288"/>
        <w:tab w:val="left" w:pos="576"/>
        <w:tab w:val="left" w:pos="864"/>
        <w:tab w:val="left" w:pos="1152"/>
        <w:tab w:val="left" w:pos="1440"/>
      </w:tabs>
      <w:spacing w:after="72"/>
      <w:ind w:left="288" w:hanging="288"/>
      <w:jc w:val="center"/>
    </w:pPr>
    <w:rPr>
      <w:rFonts w:ascii="Arial" w:hAnsi="Arial"/>
      <w:b/>
      <w:sz w:val="40"/>
    </w:rPr>
  </w:style>
  <w:style w:type="paragraph" w:customStyle="1" w:styleId="Hanging1">
    <w:name w:val="Hanging 1"/>
    <w:basedOn w:val="Normal"/>
    <w:rsid w:val="004144E5"/>
    <w:pPr>
      <w:spacing w:before="120" w:line="220" w:lineRule="exact"/>
      <w:ind w:left="360" w:hanging="360"/>
      <w:jc w:val="both"/>
    </w:pPr>
    <w:rPr>
      <w:rFonts w:ascii="Arial" w:hAnsi="Arial"/>
      <w:szCs w:val="24"/>
    </w:rPr>
  </w:style>
  <w:style w:type="paragraph" w:customStyle="1" w:styleId="Indent2">
    <w:name w:val="Indent 2"/>
    <w:basedOn w:val="Normal"/>
    <w:rsid w:val="004144E5"/>
    <w:pPr>
      <w:spacing w:before="120" w:line="220" w:lineRule="exact"/>
      <w:ind w:left="720"/>
      <w:jc w:val="both"/>
    </w:pPr>
    <w:rPr>
      <w:rFonts w:ascii="Arial" w:hAnsi="Arial"/>
      <w:szCs w:val="24"/>
    </w:rPr>
  </w:style>
  <w:style w:type="paragraph" w:customStyle="1" w:styleId="Indent0">
    <w:name w:val="Indent 0"/>
    <w:basedOn w:val="Normal"/>
    <w:rsid w:val="007D64CC"/>
    <w:pPr>
      <w:spacing w:before="120"/>
      <w:jc w:val="both"/>
    </w:pPr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D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D1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566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1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CyberOne SERP</vt:lpstr>
    </vt:vector>
  </TitlesOfParts>
  <Company>Hartford Steam Boiler I &amp; I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CyberOne SERP</dc:title>
  <dc:creator>HSB</dc:creator>
  <cp:lastModifiedBy>Ott, Kathleen W</cp:lastModifiedBy>
  <cp:revision>3</cp:revision>
  <cp:lastPrinted>2025-08-14T17:03:00Z</cp:lastPrinted>
  <dcterms:created xsi:type="dcterms:W3CDTF">2025-08-11T16:17:00Z</dcterms:created>
  <dcterms:modified xsi:type="dcterms:W3CDTF">2025-08-14T17:03:00Z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ddd689-1b54-4017-aaea-969e7802d22c_Enabled">
    <vt:lpwstr>True</vt:lpwstr>
  </property>
  <property fmtid="{D5CDD505-2E9C-101B-9397-08002B2CF9AE}" pid="3" name="MSIP_Label_01ddd689-1b54-4017-aaea-969e7802d22c_SiteId">
    <vt:lpwstr>582259a1-dcaa-4cca-b1cf-e60d3f045ecd</vt:lpwstr>
  </property>
  <property fmtid="{D5CDD505-2E9C-101B-9397-08002B2CF9AE}" pid="4" name="MSIP_Label_01ddd689-1b54-4017-aaea-969e7802d22c_Owner">
    <vt:lpwstr>meredith_slisz@hsb.com</vt:lpwstr>
  </property>
  <property fmtid="{D5CDD505-2E9C-101B-9397-08002B2CF9AE}" pid="5" name="MSIP_Label_01ddd689-1b54-4017-aaea-969e7802d22c_SetDate">
    <vt:lpwstr>2019-08-07T13:11:32.1694805Z</vt:lpwstr>
  </property>
  <property fmtid="{D5CDD505-2E9C-101B-9397-08002B2CF9AE}" pid="6" name="MSIP_Label_01ddd689-1b54-4017-aaea-969e7802d22c_Name">
    <vt:lpwstr>C3</vt:lpwstr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xtended_MSFT_Method">
    <vt:lpwstr>Manual</vt:lpwstr>
  </property>
  <property fmtid="{D5CDD505-2E9C-101B-9397-08002B2CF9AE}" pid="9" name="MSIP_Label_9805f1d6-ddd4-440e-89c4-7ba0aee99abb_Enabled">
    <vt:lpwstr>True</vt:lpwstr>
  </property>
  <property fmtid="{D5CDD505-2E9C-101B-9397-08002B2CF9AE}" pid="10" name="MSIP_Label_9805f1d6-ddd4-440e-89c4-7ba0aee99abb_SiteId">
    <vt:lpwstr>582259a1-dcaa-4cca-b1cf-e60d3f045ecd</vt:lpwstr>
  </property>
  <property fmtid="{D5CDD505-2E9C-101B-9397-08002B2CF9AE}" pid="11" name="MSIP_Label_9805f1d6-ddd4-440e-89c4-7ba0aee99abb_Owner">
    <vt:lpwstr>meredith_slisz@hsb.com</vt:lpwstr>
  </property>
  <property fmtid="{D5CDD505-2E9C-101B-9397-08002B2CF9AE}" pid="12" name="MSIP_Label_9805f1d6-ddd4-440e-89c4-7ba0aee99abb_SetDate">
    <vt:lpwstr>2019-08-07T13:11:32.1694805Z</vt:lpwstr>
  </property>
  <property fmtid="{D5CDD505-2E9C-101B-9397-08002B2CF9AE}" pid="13" name="MSIP_Label_9805f1d6-ddd4-440e-89c4-7ba0aee99abb_Name">
    <vt:lpwstr>confidential (no footer)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Parent">
    <vt:lpwstr>01ddd689-1b54-4017-aaea-969e7802d22c</vt:lpwstr>
  </property>
  <property fmtid="{D5CDD505-2E9C-101B-9397-08002B2CF9AE}" pid="16" name="MSIP_Label_9805f1d6-ddd4-440e-89c4-7ba0aee99abb_Extended_MSFT_Method">
    <vt:lpwstr>Manual</vt:lpwstr>
  </property>
  <property fmtid="{D5CDD505-2E9C-101B-9397-08002B2CF9AE}" pid="17" name="Confidentiality">
    <vt:lpwstr>C3 confidential (no footer)</vt:lpwstr>
  </property>
</Properties>
</file>